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B3F88" w14:textId="4560CB5B" w:rsidR="000666AC" w:rsidRDefault="000666AC" w:rsidP="000666AC">
      <w:pPr>
        <w:jc w:val="center"/>
        <w:rPr>
          <w:b/>
          <w:bCs/>
          <w:sz w:val="28"/>
          <w:szCs w:val="28"/>
          <w:u w:val="single"/>
        </w:rPr>
      </w:pPr>
      <w:r w:rsidRPr="000666AC">
        <w:rPr>
          <w:b/>
          <w:bCs/>
          <w:sz w:val="28"/>
          <w:szCs w:val="28"/>
          <w:u w:val="single"/>
        </w:rPr>
        <w:t>Modification aux règlements généraux proposée le 22 janvier 2026</w:t>
      </w:r>
    </w:p>
    <w:p w14:paraId="2365F55D" w14:textId="77777777" w:rsidR="000666AC" w:rsidRPr="00E21229" w:rsidRDefault="000666AC">
      <w:pPr>
        <w:rPr>
          <w:sz w:val="20"/>
          <w:szCs w:val="20"/>
        </w:rPr>
      </w:pPr>
    </w:p>
    <w:p w14:paraId="42A38051" w14:textId="348BCACC" w:rsidR="005A55C9" w:rsidRPr="00E21229" w:rsidRDefault="005A55C9">
      <w:pPr>
        <w:rPr>
          <w:sz w:val="22"/>
          <w:szCs w:val="22"/>
        </w:rPr>
      </w:pPr>
      <w:r w:rsidRPr="00E21229">
        <w:rPr>
          <w:b/>
          <w:bCs/>
          <w:sz w:val="22"/>
          <w:szCs w:val="22"/>
        </w:rPr>
        <w:t xml:space="preserve">17. Retrait d’un administrateur </w:t>
      </w:r>
      <w:r w:rsidRPr="00E21229">
        <w:rPr>
          <w:sz w:val="22"/>
          <w:szCs w:val="22"/>
        </w:rPr>
        <w:t>(</w:t>
      </w:r>
      <w:r w:rsidRPr="00E21229">
        <w:rPr>
          <w:i/>
          <w:iCs/>
          <w:sz w:val="22"/>
          <w:szCs w:val="22"/>
        </w:rPr>
        <w:t>modifié</w:t>
      </w:r>
      <w:r w:rsidRPr="00E21229">
        <w:rPr>
          <w:sz w:val="22"/>
          <w:szCs w:val="22"/>
        </w:rPr>
        <w:t>)</w:t>
      </w:r>
    </w:p>
    <w:p w14:paraId="328F74BE" w14:textId="4EB0AE13" w:rsidR="005A55C9" w:rsidRPr="00E21229" w:rsidRDefault="005A55C9">
      <w:pPr>
        <w:rPr>
          <w:sz w:val="22"/>
          <w:szCs w:val="22"/>
        </w:rPr>
      </w:pPr>
      <w:r w:rsidRPr="00E21229">
        <w:rPr>
          <w:sz w:val="22"/>
          <w:szCs w:val="22"/>
        </w:rPr>
        <w:t>Cesse de faire partie du conseil d’administration, tout administrateur qui :</w:t>
      </w:r>
    </w:p>
    <w:p w14:paraId="4F6093BB" w14:textId="6210FB25" w:rsidR="005A55C9" w:rsidRPr="00E21229" w:rsidRDefault="005A55C9">
      <w:pPr>
        <w:rPr>
          <w:sz w:val="22"/>
          <w:szCs w:val="22"/>
        </w:rPr>
      </w:pPr>
      <w:r w:rsidRPr="00E21229">
        <w:rPr>
          <w:sz w:val="22"/>
          <w:szCs w:val="22"/>
        </w:rPr>
        <w:t>a) Présente par écrit ou par courriel sa démission….</w:t>
      </w:r>
    </w:p>
    <w:p w14:paraId="63FF8F06" w14:textId="52A5EDE0" w:rsidR="000666AC" w:rsidRPr="00E21229" w:rsidRDefault="000666AC">
      <w:pPr>
        <w:rPr>
          <w:i/>
          <w:iCs/>
          <w:sz w:val="22"/>
          <w:szCs w:val="22"/>
        </w:rPr>
      </w:pPr>
      <w:r w:rsidRPr="00E21229">
        <w:rPr>
          <w:b/>
          <w:bCs/>
          <w:sz w:val="22"/>
          <w:szCs w:val="22"/>
        </w:rPr>
        <w:t>29. Dirigeants</w:t>
      </w:r>
      <w:r w:rsidRPr="00E21229">
        <w:rPr>
          <w:sz w:val="22"/>
          <w:szCs w:val="22"/>
        </w:rPr>
        <w:t xml:space="preserve"> </w:t>
      </w:r>
      <w:r w:rsidRPr="00E21229">
        <w:rPr>
          <w:i/>
          <w:iCs/>
          <w:sz w:val="22"/>
          <w:szCs w:val="22"/>
        </w:rPr>
        <w:t>(modifié)</w:t>
      </w:r>
    </w:p>
    <w:p w14:paraId="6543285E" w14:textId="4AA9B797" w:rsidR="000666AC" w:rsidRPr="00E21229" w:rsidRDefault="000666AC">
      <w:pPr>
        <w:rPr>
          <w:sz w:val="22"/>
          <w:szCs w:val="22"/>
        </w:rPr>
      </w:pPr>
      <w:r w:rsidRPr="00E21229">
        <w:rPr>
          <w:sz w:val="22"/>
          <w:szCs w:val="22"/>
        </w:rPr>
        <w:t>Les dirigeants du Club social sont : le Président, le Vice-président, le Secrétaire, le Trésorier et le Registraire. Les fonctions des dirigeants sont déterminées par résolution du conseil d’administration.</w:t>
      </w:r>
    </w:p>
    <w:p w14:paraId="0CF63087" w14:textId="637CE73D" w:rsidR="00A92266" w:rsidRPr="00E21229" w:rsidRDefault="00A92266">
      <w:pPr>
        <w:rPr>
          <w:i/>
          <w:iCs/>
          <w:sz w:val="22"/>
          <w:szCs w:val="22"/>
        </w:rPr>
      </w:pPr>
      <w:r w:rsidRPr="00E21229">
        <w:rPr>
          <w:b/>
          <w:bCs/>
          <w:sz w:val="22"/>
          <w:szCs w:val="22"/>
        </w:rPr>
        <w:t>30. Président</w:t>
      </w:r>
      <w:r w:rsidRPr="00E21229">
        <w:rPr>
          <w:sz w:val="22"/>
          <w:szCs w:val="22"/>
        </w:rPr>
        <w:t xml:space="preserve"> </w:t>
      </w:r>
      <w:r w:rsidRPr="00E21229">
        <w:rPr>
          <w:i/>
          <w:iCs/>
          <w:sz w:val="22"/>
          <w:szCs w:val="22"/>
        </w:rPr>
        <w:t>(inchangé)</w:t>
      </w:r>
    </w:p>
    <w:p w14:paraId="1B3545CC" w14:textId="117D4CB0" w:rsidR="00A92266" w:rsidRPr="00E21229" w:rsidRDefault="00A92266">
      <w:pPr>
        <w:rPr>
          <w:i/>
          <w:iCs/>
          <w:sz w:val="22"/>
          <w:szCs w:val="22"/>
        </w:rPr>
      </w:pPr>
      <w:r w:rsidRPr="00E21229">
        <w:rPr>
          <w:b/>
          <w:bCs/>
          <w:sz w:val="22"/>
          <w:szCs w:val="22"/>
        </w:rPr>
        <w:t xml:space="preserve">31. Vice-président </w:t>
      </w:r>
      <w:r w:rsidRPr="00E21229">
        <w:rPr>
          <w:i/>
          <w:iCs/>
          <w:sz w:val="22"/>
          <w:szCs w:val="22"/>
        </w:rPr>
        <w:t>(nouveau)</w:t>
      </w:r>
    </w:p>
    <w:p w14:paraId="366C3DDE" w14:textId="0B6B0633" w:rsidR="00A92266" w:rsidRPr="00E21229" w:rsidRDefault="00A92266">
      <w:pPr>
        <w:rPr>
          <w:sz w:val="22"/>
          <w:szCs w:val="22"/>
        </w:rPr>
      </w:pPr>
      <w:r w:rsidRPr="00E21229">
        <w:rPr>
          <w:sz w:val="22"/>
          <w:szCs w:val="22"/>
        </w:rPr>
        <w:t>Le Vice-président a les mêmes pouvoirs et obligations que les autres membres du conseil d’administration. Il remplace le Président lorsque celui-ci n’est pas en mesure d’assumer ses responsabilités et il a alors les mêmes pouvoirs que ce dernier.</w:t>
      </w:r>
    </w:p>
    <w:p w14:paraId="6AD70775" w14:textId="57B19C95" w:rsidR="00A92266" w:rsidRPr="00E21229" w:rsidRDefault="00A92266">
      <w:pPr>
        <w:rPr>
          <w:i/>
          <w:iCs/>
          <w:sz w:val="22"/>
          <w:szCs w:val="22"/>
        </w:rPr>
      </w:pPr>
      <w:r w:rsidRPr="00E21229">
        <w:rPr>
          <w:b/>
          <w:bCs/>
          <w:sz w:val="22"/>
          <w:szCs w:val="22"/>
        </w:rPr>
        <w:t>32. Secrétaire</w:t>
      </w:r>
      <w:r w:rsidRPr="00E21229">
        <w:rPr>
          <w:sz w:val="22"/>
          <w:szCs w:val="22"/>
        </w:rPr>
        <w:t xml:space="preserve"> </w:t>
      </w:r>
      <w:r w:rsidRPr="00E21229">
        <w:rPr>
          <w:i/>
          <w:iCs/>
          <w:sz w:val="22"/>
          <w:szCs w:val="22"/>
        </w:rPr>
        <w:t>(numéro changé</w:t>
      </w:r>
      <w:r w:rsidR="00E83D01" w:rsidRPr="00E21229">
        <w:rPr>
          <w:i/>
          <w:iCs/>
          <w:sz w:val="22"/>
          <w:szCs w:val="22"/>
        </w:rPr>
        <w:t xml:space="preserve"> et modifié</w:t>
      </w:r>
      <w:r w:rsidRPr="00E21229">
        <w:rPr>
          <w:i/>
          <w:iCs/>
          <w:sz w:val="22"/>
          <w:szCs w:val="22"/>
        </w:rPr>
        <w:t>)</w:t>
      </w:r>
    </w:p>
    <w:p w14:paraId="1023FB4D" w14:textId="5CD84295" w:rsidR="00E83D01" w:rsidRPr="00E21229" w:rsidRDefault="00E83D01">
      <w:pPr>
        <w:rPr>
          <w:sz w:val="22"/>
          <w:szCs w:val="22"/>
        </w:rPr>
      </w:pPr>
      <w:r w:rsidRPr="00E21229">
        <w:rPr>
          <w:sz w:val="22"/>
          <w:szCs w:val="22"/>
        </w:rPr>
        <w:t>Le Secrétaire assiste aux assemblées des membres et du conseil d’administration et il en rédige l’ordre du jour et le procès-verbal. Il remplit toutes les fonctions qui lui sont attribuées par les présents règlements et par le conseil d’administration. Il a le garde du registre des procès-verbaux et de tous les registres corporatifs sauf celui des membres.</w:t>
      </w:r>
    </w:p>
    <w:p w14:paraId="0FF1333E" w14:textId="0861A766" w:rsidR="00E83D01" w:rsidRPr="00E21229" w:rsidRDefault="00E83D01">
      <w:pPr>
        <w:rPr>
          <w:i/>
          <w:iCs/>
          <w:sz w:val="22"/>
          <w:szCs w:val="22"/>
        </w:rPr>
      </w:pPr>
      <w:r w:rsidRPr="00E21229">
        <w:rPr>
          <w:b/>
          <w:bCs/>
          <w:sz w:val="22"/>
          <w:szCs w:val="22"/>
        </w:rPr>
        <w:t>33. Trésorier</w:t>
      </w:r>
      <w:r w:rsidRPr="00E21229">
        <w:rPr>
          <w:sz w:val="22"/>
          <w:szCs w:val="22"/>
        </w:rPr>
        <w:t xml:space="preserve"> </w:t>
      </w:r>
      <w:r w:rsidRPr="00E21229">
        <w:rPr>
          <w:i/>
          <w:iCs/>
          <w:sz w:val="22"/>
          <w:szCs w:val="22"/>
        </w:rPr>
        <w:t>(inchangé sauf numéro)</w:t>
      </w:r>
    </w:p>
    <w:p w14:paraId="614EE237" w14:textId="328E8DAE" w:rsidR="00E83D01" w:rsidRPr="00E21229" w:rsidRDefault="00E83D01">
      <w:pPr>
        <w:rPr>
          <w:i/>
          <w:iCs/>
          <w:sz w:val="22"/>
          <w:szCs w:val="22"/>
        </w:rPr>
      </w:pPr>
      <w:r w:rsidRPr="00E21229">
        <w:rPr>
          <w:b/>
          <w:bCs/>
          <w:sz w:val="22"/>
          <w:szCs w:val="22"/>
        </w:rPr>
        <w:t>34. Registraire</w:t>
      </w:r>
      <w:r w:rsidRPr="00E21229">
        <w:rPr>
          <w:sz w:val="22"/>
          <w:szCs w:val="22"/>
        </w:rPr>
        <w:t xml:space="preserve"> </w:t>
      </w:r>
      <w:r w:rsidRPr="00E21229">
        <w:rPr>
          <w:i/>
          <w:iCs/>
          <w:sz w:val="22"/>
          <w:szCs w:val="22"/>
        </w:rPr>
        <w:t>(nouveau)</w:t>
      </w:r>
    </w:p>
    <w:p w14:paraId="62C28E41" w14:textId="281D1340" w:rsidR="00E83D01" w:rsidRPr="00E21229" w:rsidRDefault="00E83D01">
      <w:pPr>
        <w:rPr>
          <w:sz w:val="22"/>
          <w:szCs w:val="22"/>
        </w:rPr>
      </w:pPr>
      <w:r w:rsidRPr="00E21229">
        <w:rPr>
          <w:sz w:val="22"/>
          <w:szCs w:val="22"/>
        </w:rPr>
        <w:t xml:space="preserve">Le Registraire a la responsabilité </w:t>
      </w:r>
      <w:r w:rsidR="00517EBC" w:rsidRPr="00E21229">
        <w:rPr>
          <w:sz w:val="22"/>
          <w:szCs w:val="22"/>
        </w:rPr>
        <w:t xml:space="preserve">d’établir et de maintenir à jour la liste officielle des membres du Club social et leur statut. À cette fin, il établit les relations appropriées avec le territoire Richelieu et </w:t>
      </w:r>
      <w:proofErr w:type="gramStart"/>
      <w:r w:rsidR="00517EBC" w:rsidRPr="00E21229">
        <w:rPr>
          <w:sz w:val="22"/>
          <w:szCs w:val="22"/>
        </w:rPr>
        <w:t>l’APRHQ .</w:t>
      </w:r>
      <w:proofErr w:type="gramEnd"/>
      <w:r w:rsidR="00517EBC" w:rsidRPr="00E21229">
        <w:rPr>
          <w:sz w:val="22"/>
          <w:szCs w:val="22"/>
        </w:rPr>
        <w:t xml:space="preserve"> Il s’assure que cette liste officielle soit accessible sur le site WEB du Club social.</w:t>
      </w:r>
    </w:p>
    <w:p w14:paraId="67237B31" w14:textId="6ED1EBB2" w:rsidR="00517EBC" w:rsidRPr="00E21229" w:rsidRDefault="00517EBC">
      <w:pPr>
        <w:rPr>
          <w:sz w:val="22"/>
          <w:szCs w:val="22"/>
        </w:rPr>
      </w:pPr>
      <w:r w:rsidRPr="00E21229">
        <w:rPr>
          <w:i/>
          <w:iCs/>
          <w:sz w:val="22"/>
          <w:szCs w:val="22"/>
        </w:rPr>
        <w:t>Les numéros 33 à 39 sont remplacés par 35 à 41 mais le texte est inchangé</w:t>
      </w:r>
      <w:r w:rsidRPr="00E21229">
        <w:rPr>
          <w:sz w:val="22"/>
          <w:szCs w:val="22"/>
        </w:rPr>
        <w:t>.</w:t>
      </w:r>
    </w:p>
    <w:p w14:paraId="2C9E6A59" w14:textId="6A9CF3F9" w:rsidR="00517EBC" w:rsidRPr="00E21229" w:rsidRDefault="00517EBC">
      <w:pPr>
        <w:rPr>
          <w:i/>
          <w:iCs/>
          <w:sz w:val="22"/>
          <w:szCs w:val="22"/>
        </w:rPr>
      </w:pPr>
      <w:r w:rsidRPr="00E21229">
        <w:rPr>
          <w:b/>
          <w:bCs/>
          <w:sz w:val="22"/>
          <w:szCs w:val="22"/>
        </w:rPr>
        <w:t xml:space="preserve">42. Site web et webmestre </w:t>
      </w:r>
      <w:r w:rsidRPr="00E21229">
        <w:rPr>
          <w:i/>
          <w:iCs/>
          <w:sz w:val="22"/>
          <w:szCs w:val="22"/>
        </w:rPr>
        <w:t>(nouveau)</w:t>
      </w:r>
    </w:p>
    <w:p w14:paraId="557085C1" w14:textId="057DC3DC" w:rsidR="00517EBC" w:rsidRPr="00E21229" w:rsidRDefault="00517EBC">
      <w:pPr>
        <w:rPr>
          <w:sz w:val="22"/>
          <w:szCs w:val="22"/>
        </w:rPr>
      </w:pPr>
      <w:r w:rsidRPr="00E21229">
        <w:rPr>
          <w:sz w:val="22"/>
          <w:szCs w:val="22"/>
        </w:rPr>
        <w:t xml:space="preserve">Le Club social </w:t>
      </w:r>
      <w:r w:rsidR="00A936BA" w:rsidRPr="00E21229">
        <w:rPr>
          <w:sz w:val="22"/>
          <w:szCs w:val="22"/>
        </w:rPr>
        <w:t xml:space="preserve">se dote d’un site WEB permettant à ses membres </w:t>
      </w:r>
      <w:r w:rsidR="005A55C9" w:rsidRPr="00E21229">
        <w:rPr>
          <w:sz w:val="22"/>
          <w:szCs w:val="22"/>
        </w:rPr>
        <w:t>de se familiariser avec le Club et d’être informés des activités du Club. Le site est conçu et maintenu à jour selon les directives du C</w:t>
      </w:r>
      <w:r w:rsidR="002547D0" w:rsidRPr="00E21229">
        <w:rPr>
          <w:sz w:val="22"/>
          <w:szCs w:val="22"/>
        </w:rPr>
        <w:t>onseil d’administration par le webmestre désigné par le Conseil d’administration. Le webmestre s’assure du bon fonctionnement, de la facilité d’utilisation ainsi que de la mise à jour du site tant sur le plan du contenu que sur le plan technique.</w:t>
      </w:r>
    </w:p>
    <w:p w14:paraId="620AABD3" w14:textId="08E8795E" w:rsidR="00E83D01" w:rsidRPr="00E21229" w:rsidRDefault="002547D0">
      <w:pPr>
        <w:rPr>
          <w:b/>
          <w:bCs/>
          <w:sz w:val="22"/>
          <w:szCs w:val="22"/>
        </w:rPr>
      </w:pPr>
      <w:r w:rsidRPr="00E21229">
        <w:rPr>
          <w:b/>
          <w:bCs/>
          <w:sz w:val="22"/>
          <w:szCs w:val="22"/>
        </w:rPr>
        <w:t>43. Modifications aux règlements</w:t>
      </w:r>
      <w:r w:rsidRPr="00E21229">
        <w:rPr>
          <w:sz w:val="22"/>
          <w:szCs w:val="22"/>
        </w:rPr>
        <w:t xml:space="preserve"> </w:t>
      </w:r>
      <w:r w:rsidR="00E21229" w:rsidRPr="00E21229">
        <w:rPr>
          <w:sz w:val="22"/>
          <w:szCs w:val="22"/>
        </w:rPr>
        <w:t>(inchangé sauf le numéro)</w:t>
      </w:r>
    </w:p>
    <w:sectPr w:rsidR="00E83D01" w:rsidRPr="00E2122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6AC"/>
    <w:rsid w:val="000666AC"/>
    <w:rsid w:val="002547D0"/>
    <w:rsid w:val="002D50D7"/>
    <w:rsid w:val="00517EBC"/>
    <w:rsid w:val="005A55C9"/>
    <w:rsid w:val="00702A2F"/>
    <w:rsid w:val="00A92266"/>
    <w:rsid w:val="00A936BA"/>
    <w:rsid w:val="00E21229"/>
    <w:rsid w:val="00E83D01"/>
    <w:rsid w:val="00F2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2F2EE9"/>
  <w15:chartTrackingRefBased/>
  <w15:docId w15:val="{F080C3CA-5A59-47A8-8136-1B136D5F4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666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666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666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666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666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666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666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666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666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666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666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666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666A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666A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666A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666A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666A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666A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666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666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666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666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666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666A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666A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666A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666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666A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666A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332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Biron</dc:creator>
  <cp:keywords/>
  <dc:description/>
  <cp:lastModifiedBy>Philippe Biron</cp:lastModifiedBy>
  <cp:revision>2</cp:revision>
  <dcterms:created xsi:type="dcterms:W3CDTF">2025-12-21T21:30:00Z</dcterms:created>
  <dcterms:modified xsi:type="dcterms:W3CDTF">2026-01-15T19:34:00Z</dcterms:modified>
</cp:coreProperties>
</file>